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2266BB" w:rsidRDefault="00FA7107" w:rsidP="00694E8E">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curso para ma</w:t>
            </w:r>
            <w:r w:rsidR="002266BB">
              <w:rPr>
                <w:rFonts w:ascii="Century Gothic" w:hAnsi="Century Gothic"/>
                <w:smallCaps/>
                <w:color w:val="FFFFFF"/>
                <w:sz w:val="32"/>
                <w:szCs w:val="32"/>
                <w:u w:val="none"/>
              </w:rPr>
              <w:t>estros y operarios de almazaras</w:t>
            </w:r>
          </w:p>
          <w:p w:rsidR="00694E8E" w:rsidRPr="00A415AF" w:rsidRDefault="00694E8E" w:rsidP="00694E8E">
            <w:pPr>
              <w:pStyle w:val="Ttulo"/>
              <w:rPr>
                <w:rFonts w:ascii="Century Gothic" w:hAnsi="Century Gothic"/>
                <w:color w:val="FFFFFF"/>
                <w:sz w:val="32"/>
                <w:szCs w:val="32"/>
                <w:u w:val="none"/>
              </w:rPr>
            </w:pPr>
            <w:r w:rsidRPr="00694E8E">
              <w:rPr>
                <w:rFonts w:ascii="Century Gothic" w:hAnsi="Century Gothic"/>
                <w:smallCaps/>
                <w:color w:val="FFFFFF"/>
                <w:sz w:val="32"/>
                <w:szCs w:val="32"/>
                <w:u w:val="none"/>
              </w:rPr>
              <w:t>obtención de aceites de oliva</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MÓ</w:t>
      </w:r>
      <w:r w:rsidRPr="00694E8E">
        <w:rPr>
          <w:rFonts w:ascii="Calibri" w:hAnsi="Calibri"/>
          <w:color w:val="008080"/>
          <w:sz w:val="32"/>
          <w:szCs w:val="18"/>
          <w:u w:val="none"/>
        </w:rPr>
        <w:t>DULO</w:t>
      </w:r>
      <w:r w:rsidR="002266BB">
        <w:rPr>
          <w:rFonts w:ascii="Calibri" w:hAnsi="Calibri"/>
          <w:color w:val="008080"/>
          <w:sz w:val="32"/>
          <w:szCs w:val="18"/>
          <w:u w:val="none"/>
        </w:rPr>
        <w:t>S</w:t>
      </w:r>
      <w:r w:rsidRPr="00694E8E">
        <w:rPr>
          <w:rFonts w:ascii="Calibri" w:hAnsi="Calibri"/>
          <w:color w:val="008080"/>
          <w:sz w:val="32"/>
          <w:szCs w:val="18"/>
          <w:u w:val="none"/>
        </w:rPr>
        <w:t xml:space="preserve"> EN </w:t>
      </w:r>
      <w:r w:rsidR="002266BB">
        <w:rPr>
          <w:rFonts w:ascii="Calibri" w:hAnsi="Calibri"/>
          <w:color w:val="008080"/>
          <w:sz w:val="32"/>
          <w:szCs w:val="18"/>
          <w:u w:val="none"/>
        </w:rPr>
        <w:t>LOS</w:t>
      </w:r>
      <w:r w:rsidRPr="00694E8E">
        <w:rPr>
          <w:rFonts w:ascii="Calibri" w:hAnsi="Calibri"/>
          <w:color w:val="008080"/>
          <w:sz w:val="32"/>
          <w:szCs w:val="18"/>
          <w:u w:val="none"/>
        </w:rPr>
        <w:t xml:space="preserve"> QUE SE INSCRIBE</w:t>
      </w:r>
    </w:p>
    <w:p w:rsidR="00694E8E" w:rsidRDefault="00694E8E" w:rsidP="005D4F0B">
      <w:pPr>
        <w:ind w:right="-1"/>
        <w:jc w:val="center"/>
      </w:pPr>
      <w:r w:rsidRPr="002A433E">
        <w:rPr>
          <w:color w:val="008080"/>
        </w:rPr>
        <w:sym w:font="Wingdings" w:char="F06F"/>
      </w:r>
      <w:r w:rsidRPr="002A433E">
        <w:rPr>
          <w:color w:val="008080"/>
        </w:rPr>
        <w:t xml:space="preserve">  </w:t>
      </w:r>
      <w:r>
        <w:t>COMPLETO</w:t>
      </w:r>
    </w:p>
    <w:p w:rsidR="00694E8E" w:rsidRDefault="00694E8E" w:rsidP="005D4F0B">
      <w:pPr>
        <w:ind w:right="-1"/>
        <w:jc w:val="center"/>
      </w:pPr>
      <w:r w:rsidRPr="002A433E">
        <w:rPr>
          <w:color w:val="008080"/>
        </w:rPr>
        <w:sym w:font="Wingdings" w:char="F06F"/>
      </w:r>
      <w:r w:rsidRPr="002A433E">
        <w:rPr>
          <w:color w:val="008080"/>
        </w:rPr>
        <w:t xml:space="preserve">  </w:t>
      </w:r>
      <w:r w:rsidRPr="00694E8E">
        <w:t>UF1084: Obtención de aceites de oliva vírgenes</w:t>
      </w:r>
    </w:p>
    <w:p w:rsidR="00694E8E" w:rsidRDefault="00694E8E" w:rsidP="005D4F0B">
      <w:pPr>
        <w:ind w:right="-1"/>
        <w:jc w:val="center"/>
      </w:pPr>
      <w:r w:rsidRPr="002A433E">
        <w:rPr>
          <w:color w:val="008080"/>
        </w:rPr>
        <w:sym w:font="Wingdings" w:char="F06F"/>
      </w:r>
      <w:r w:rsidRPr="002A433E">
        <w:rPr>
          <w:color w:val="008080"/>
        </w:rPr>
        <w:t xml:space="preserve">  </w:t>
      </w:r>
      <w:r>
        <w:t>U</w:t>
      </w:r>
      <w:r w:rsidRPr="00694E8E">
        <w:t>F1085 Obtención de Aceites de Oliva Refinados</w:t>
      </w:r>
    </w:p>
    <w:p w:rsidR="00694E8E" w:rsidRDefault="00694E8E" w:rsidP="005D4F0B">
      <w:pPr>
        <w:ind w:right="-1"/>
        <w:jc w:val="center"/>
      </w:pPr>
      <w:r w:rsidRPr="002A433E">
        <w:rPr>
          <w:color w:val="008080"/>
        </w:rPr>
        <w:sym w:font="Wingdings" w:char="F06F"/>
      </w:r>
      <w:r w:rsidRPr="002A433E">
        <w:rPr>
          <w:color w:val="008080"/>
        </w:rPr>
        <w:t xml:space="preserve">  </w:t>
      </w:r>
      <w:r w:rsidRPr="00694E8E">
        <w:t>UF1086 Obtención de Aceites de Orujo de Oliva</w:t>
      </w:r>
    </w:p>
    <w:p w:rsidR="00694E8E" w:rsidRDefault="00694E8E" w:rsidP="005D4F0B">
      <w:pPr>
        <w:ind w:right="-1"/>
        <w:jc w:val="center"/>
        <w:rPr>
          <w:color w:val="000000" w:themeColor="text1"/>
        </w:rPr>
      </w:pPr>
      <w:r w:rsidRPr="002A433E">
        <w:rPr>
          <w:color w:val="008080"/>
        </w:rPr>
        <w:sym w:font="Wingdings" w:char="F06F"/>
      </w:r>
      <w:r w:rsidRPr="002A433E">
        <w:rPr>
          <w:color w:val="008080"/>
        </w:rPr>
        <w:t xml:space="preserve">  </w:t>
      </w:r>
      <w:r w:rsidRPr="00694E8E">
        <w:t>MF0030_2: Trasiego y almacenamiento de aceites de oliva,</w:t>
      </w:r>
    </w:p>
    <w:p w:rsidR="00694E8E" w:rsidRDefault="00694E8E" w:rsidP="005D4F0B">
      <w:pPr>
        <w:pStyle w:val="Ttulo"/>
        <w:ind w:right="-1"/>
        <w:rPr>
          <w:rFonts w:ascii="Calibri" w:hAnsi="Calibri"/>
          <w:color w:val="008080"/>
          <w:sz w:val="18"/>
          <w:szCs w:val="18"/>
          <w:u w:val="none"/>
        </w:rPr>
      </w:pPr>
    </w:p>
    <w:p w:rsidR="00694E8E" w:rsidRPr="00694E8E" w:rsidRDefault="00694E8E" w:rsidP="005D4F0B">
      <w:pPr>
        <w:pStyle w:val="Ttulo"/>
        <w:ind w:right="-1"/>
        <w:rPr>
          <w:rFonts w:ascii="Calibri" w:hAnsi="Calibri"/>
          <w:color w:val="008080"/>
          <w:sz w:val="32"/>
          <w:szCs w:val="18"/>
          <w:u w:val="none"/>
        </w:rPr>
      </w:pPr>
      <w:r>
        <w:rPr>
          <w:rFonts w:ascii="Calibri" w:hAnsi="Calibri"/>
          <w:color w:val="008080"/>
          <w:sz w:val="32"/>
          <w:szCs w:val="18"/>
          <w:u w:val="none"/>
        </w:rPr>
        <w:t>SOCIO O NO SOCIO</w:t>
      </w:r>
    </w:p>
    <w:p w:rsidR="00694E8E" w:rsidRDefault="00694E8E" w:rsidP="005D4F0B">
      <w:pPr>
        <w:ind w:right="-1"/>
        <w:jc w:val="center"/>
      </w:pPr>
      <w:r w:rsidRPr="002A433E">
        <w:rPr>
          <w:color w:val="008080"/>
        </w:rPr>
        <w:sym w:font="Wingdings" w:char="F06F"/>
      </w:r>
      <w:r w:rsidRPr="002A433E">
        <w:rPr>
          <w:color w:val="008080"/>
        </w:rPr>
        <w:t xml:space="preserve">  </w:t>
      </w:r>
      <w:r>
        <w:t>SOCIO</w:t>
      </w:r>
    </w:p>
    <w:p w:rsidR="00694E8E" w:rsidRDefault="00694E8E" w:rsidP="005D4F0B">
      <w:pPr>
        <w:ind w:right="-1"/>
        <w:jc w:val="center"/>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9D4B1B" w:rsidP="00D70239">
      <w:r w:rsidRPr="009D4B1B">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694E8E" w:rsidRPr="009A5E35">
          <w:rPr>
            <w:rStyle w:val="Hipervnculo"/>
          </w:rPr>
          <w:t>https://centrodeolivaryaceite.com/tienda/31-cursos-y-talleres</w:t>
        </w:r>
      </w:hyperlink>
      <w:r w:rsidR="00694E8E">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E7" w:rsidRDefault="003159E7" w:rsidP="00D018F4">
      <w:r>
        <w:separator/>
      </w:r>
    </w:p>
  </w:endnote>
  <w:endnote w:type="continuationSeparator" w:id="0">
    <w:p w:rsidR="003159E7" w:rsidRDefault="003159E7"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E7" w:rsidRDefault="003159E7" w:rsidP="00D018F4">
      <w:r>
        <w:separator/>
      </w:r>
    </w:p>
  </w:footnote>
  <w:footnote w:type="continuationSeparator" w:id="0">
    <w:p w:rsidR="003159E7" w:rsidRDefault="003159E7"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694E8E" w:rsidP="00B942AA">
    <w:pPr>
      <w:pStyle w:val="Encabezado"/>
      <w:jc w:val="center"/>
    </w:pPr>
    <w:r w:rsidRPr="00694E8E">
      <w:drawing>
        <wp:anchor distT="0" distB="0" distL="114300" distR="114300" simplePos="0" relativeHeight="251661312" behindDoc="0" locked="0" layoutInCell="1" allowOverlap="1">
          <wp:simplePos x="0" y="0"/>
          <wp:positionH relativeFrom="column">
            <wp:posOffset>3843424</wp:posOffset>
          </wp:positionH>
          <wp:positionV relativeFrom="paragraph">
            <wp:posOffset>-374064</wp:posOffset>
          </wp:positionV>
          <wp:extent cx="1714748" cy="771896"/>
          <wp:effectExtent l="19050" t="0" r="0" b="0"/>
          <wp:wrapNone/>
          <wp:docPr id="8" name="Imagen 4" descr="Resultado de imagen de logo ae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sultado de imagen de logo aemoda"/>
                  <pic:cNvPicPr>
                    <a:picLocks noChangeAspect="1" noChangeArrowheads="1"/>
                  </pic:cNvPicPr>
                </pic:nvPicPr>
                <pic:blipFill>
                  <a:blip r:embed="rId1" cstate="print"/>
                  <a:srcRect l="7584" t="8904" r="4452" b="10959"/>
                  <a:stretch>
                    <a:fillRect/>
                  </a:stretch>
                </pic:blipFill>
                <pic:spPr bwMode="auto">
                  <a:xfrm>
                    <a:off x="0" y="0"/>
                    <a:ext cx="1714748" cy="771896"/>
                  </a:xfrm>
                  <a:prstGeom prst="rect">
                    <a:avLst/>
                  </a:prstGeom>
                  <a:noFill/>
                  <a:ln w="9525">
                    <a:noFill/>
                    <a:miter lim="800000"/>
                    <a:headEnd/>
                    <a:tailEnd/>
                  </a:ln>
                </pic:spPr>
              </pic:pic>
            </a:graphicData>
          </a:graphic>
        </wp:anchor>
      </w:drawing>
    </w:r>
    <w:r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084D"/>
    <w:rsid w:val="00073A30"/>
    <w:rsid w:val="00073F41"/>
    <w:rsid w:val="00075AD3"/>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266BB"/>
    <w:rsid w:val="0023031D"/>
    <w:rsid w:val="00233A53"/>
    <w:rsid w:val="002412F7"/>
    <w:rsid w:val="002477A9"/>
    <w:rsid w:val="00255E8B"/>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22851"/>
    <w:rsid w:val="00823D05"/>
    <w:rsid w:val="00825670"/>
    <w:rsid w:val="008274AC"/>
    <w:rsid w:val="008277B1"/>
    <w:rsid w:val="00855B6E"/>
    <w:rsid w:val="00864FE8"/>
    <w:rsid w:val="00866125"/>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63F43-B6F4-4BFF-BDD9-805E69AA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3</cp:revision>
  <cp:lastPrinted>2017-01-17T12:00:00Z</cp:lastPrinted>
  <dcterms:created xsi:type="dcterms:W3CDTF">2022-03-13T09:56:00Z</dcterms:created>
  <dcterms:modified xsi:type="dcterms:W3CDTF">2022-03-13T09:57:00Z</dcterms:modified>
</cp:coreProperties>
</file>